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66E3" w:rsidRDefault="00EC4F43">
      <w:r>
        <w:tab/>
        <w:t>ONTARIO ELECTRICITY - HIGHER COSTS, REDUCED RELIABILITY</w:t>
      </w:r>
    </w:p>
    <w:p w:rsidR="00EC4F43" w:rsidRDefault="00EC4F43"/>
    <w:p w:rsidR="00EC4F43" w:rsidRDefault="00EC4F43"/>
    <w:p w:rsidR="00EC4F43" w:rsidRDefault="00EC4F43">
      <w:r>
        <w:t xml:space="preserve">For most of Ontario’s history, the official </w:t>
      </w:r>
      <w:r w:rsidR="002A2B55">
        <w:t xml:space="preserve">energy </w:t>
      </w:r>
      <w:r>
        <w:t xml:space="preserve">policy of successive provincial governments was generally the same. The Province sought to keep electricity prices as low as possible consistent with the goal of ensuring that Ontario consumers and industry had secure and reliable sources of supply. With the election of a Liberal government in 2003, the goal changed. Since then, the Government has raised electricity costs significantly, emphasizing reliance on expensive industrial wind turbines, solar plants and biomass for generation, and using higher rates to force consumers to cut back on their energy use. </w:t>
      </w:r>
    </w:p>
    <w:p w:rsidR="00EC4F43" w:rsidRDefault="00EC4F43"/>
    <w:p w:rsidR="00EC4F43" w:rsidRDefault="00EC4F43">
      <w:r>
        <w:t>The consequences of those policies have been a doubling of residential electricity rates and the ever</w:t>
      </w:r>
      <w:r w:rsidR="002A2B55">
        <w:t>-</w:t>
      </w:r>
      <w:r>
        <w:t xml:space="preserve">increasing share of renewable energy generation as part of the provincial electricity generation mix. </w:t>
      </w:r>
      <w:r w:rsidR="004D1C8A">
        <w:t>According to data from the Ontario Power Authority, in 2014 biomass, industrial wind turbines and solar plants will provide about four per cent of Ontario electricity supply, but will cost consumers $1.933 billion dollars, or 17 per cent, of the total generation cost. The amount of renewable energy brought on line is expected to increase significantly by 2018, adding further to the costs.</w:t>
      </w:r>
    </w:p>
    <w:p w:rsidR="004D1C8A" w:rsidRDefault="004D1C8A"/>
    <w:p w:rsidR="004D1C8A" w:rsidRDefault="002A2B55">
      <w:r>
        <w:t>T</w:t>
      </w:r>
      <w:r w:rsidR="004D1C8A">
        <w:t>he Ontario Long Term Ene</w:t>
      </w:r>
      <w:r>
        <w:t>rgy Plan, published in December 2013, included</w:t>
      </w:r>
      <w:r w:rsidR="004D1C8A">
        <w:t xml:space="preserve"> a table projecting what this will mean for the average </w:t>
      </w:r>
      <w:r w:rsidR="00572BCB">
        <w:t>residential customer who consumes 800 KWh of electricity per month. Taking into account the costs of electricity generation, transmission, distribu</w:t>
      </w:r>
      <w:r>
        <w:t>tion, taxes and related regulator</w:t>
      </w:r>
      <w:r w:rsidR="00572BCB">
        <w:t xml:space="preserve">y charges, the average monthly bill will rise from $125 in 2013 to 181 in 2020, a 45 per cent increase. Large industrial users will see their rates rise from $79 per </w:t>
      </w:r>
      <w:proofErr w:type="spellStart"/>
      <w:r w:rsidR="00572BCB">
        <w:t>MWh</w:t>
      </w:r>
      <w:proofErr w:type="spellEnd"/>
      <w:r w:rsidR="00572BCB">
        <w:t xml:space="preserve"> in 2013 to $104 in 2020, a 32 per cent increase.</w:t>
      </w:r>
    </w:p>
    <w:p w:rsidR="00572BCB" w:rsidRDefault="00572BCB"/>
    <w:p w:rsidR="00572BCB" w:rsidRDefault="00572BCB">
      <w:r>
        <w:t>These increases do not take into the account the significant costs associated wit</w:t>
      </w:r>
      <w:r w:rsidR="002A2B55">
        <w:t>h having to provide significant</w:t>
      </w:r>
      <w:r>
        <w:t xml:space="preserve"> back up capacity because the wind and solar plants </w:t>
      </w:r>
      <w:r w:rsidR="002A2B55">
        <w:t xml:space="preserve">are “intermittent” sources of supply. This means that they </w:t>
      </w:r>
      <w:r>
        <w:t>usually produce energy when it is not needed, and</w:t>
      </w:r>
      <w:r w:rsidR="002A2B55">
        <w:t xml:space="preserve"> production from these plants</w:t>
      </w:r>
      <w:r>
        <w:t xml:space="preserve"> cannot be varied to accommodate</w:t>
      </w:r>
      <w:r w:rsidR="002A2B55">
        <w:t xml:space="preserve"> changes in demand. </w:t>
      </w:r>
      <w:r w:rsidR="00F85AAA">
        <w:t xml:space="preserve"> Ontario generation capacity now exceeds demand, and the Green Energy and Economy Act requires that renewable energy sources be given preferential access to the provincial grid over lower cost conventional supplies. </w:t>
      </w:r>
      <w:r w:rsidR="002A2B55">
        <w:t>The increases in rates</w:t>
      </w:r>
      <w:r>
        <w:t xml:space="preserve"> do not take account of the </w:t>
      </w:r>
      <w:r w:rsidR="00F85AAA">
        <w:t>cost of curtailing</w:t>
      </w:r>
      <w:r w:rsidR="001B3AF7">
        <w:t xml:space="preserve"> </w:t>
      </w:r>
      <w:r w:rsidR="00F85AAA">
        <w:t>operations at existing</w:t>
      </w:r>
      <w:r w:rsidR="001B3AF7">
        <w:t xml:space="preserve"> plants or of </w:t>
      </w:r>
      <w:r w:rsidR="002A2B55">
        <w:t xml:space="preserve">losses on export sales. In 2013 this was about $1 billion. </w:t>
      </w:r>
    </w:p>
    <w:p w:rsidR="001B3AF7" w:rsidRDefault="001B3AF7"/>
    <w:p w:rsidR="001B3AF7" w:rsidRDefault="00F85AAA">
      <w:r>
        <w:t>So, do</w:t>
      </w:r>
      <w:r w:rsidR="001B3AF7">
        <w:t xml:space="preserve"> Ontario residen</w:t>
      </w:r>
      <w:r>
        <w:t>ts at least get</w:t>
      </w:r>
      <w:r w:rsidR="001B3AF7">
        <w:t xml:space="preserve"> more secure electricity supplies as a result of all these increased costs? The answer lies in a report issued by the North American Electric Reliability Corporation (NERC) in December 2013, ironically only shortly after the issuance of the Long Term Energy Plan. This report received virtually no media attention in Ontario, but it contained </w:t>
      </w:r>
      <w:r>
        <w:t xml:space="preserve">some surprising </w:t>
      </w:r>
      <w:r w:rsidR="001B3AF7">
        <w:t>findings</w:t>
      </w:r>
      <w:r>
        <w:t>.</w:t>
      </w:r>
    </w:p>
    <w:p w:rsidR="001B3AF7" w:rsidRDefault="001B3AF7"/>
    <w:p w:rsidR="001B3AF7" w:rsidRDefault="001B3AF7">
      <w:r>
        <w:lastRenderedPageBreak/>
        <w:t>The NERC</w:t>
      </w:r>
      <w:r w:rsidR="00A77664">
        <w:t xml:space="preserve"> </w:t>
      </w:r>
      <w:r>
        <w:t>is an international regulatory authority established to evaluate and improve the reliabi</w:t>
      </w:r>
      <w:r w:rsidR="00F85AAA">
        <w:t xml:space="preserve">lity of bulk power systems </w:t>
      </w:r>
      <w:r>
        <w:t>in North America. It operates like a n</w:t>
      </w:r>
      <w:r w:rsidR="00A77664">
        <w:t>etwork of large electric u</w:t>
      </w:r>
      <w:r>
        <w:t>tilities that seek to coo</w:t>
      </w:r>
      <w:r w:rsidR="00F85AAA">
        <w:t>perate in developing</w:t>
      </w:r>
      <w:r w:rsidR="00A77664">
        <w:t xml:space="preserve"> st</w:t>
      </w:r>
      <w:r>
        <w:t>andards and best practices to reduce the likelihood or brownouts and blackouts</w:t>
      </w:r>
      <w:r w:rsidR="00A77664">
        <w:t>, subject to the oversight of the U.S. Federal Energy Regulatory Commission in the United States and federal and provincial regulatory bodies in Canada. In 2013, the NERC issued it</w:t>
      </w:r>
      <w:r w:rsidR="00F85AAA">
        <w:t>s</w:t>
      </w:r>
      <w:r w:rsidR="00A77664">
        <w:t xml:space="preserve"> Long-Term Reliability Assessment examining the reliability and adequacy of supply from the 26 bulk power system</w:t>
      </w:r>
      <w:r w:rsidR="00F85AAA">
        <w:t>s</w:t>
      </w:r>
      <w:r w:rsidR="00A77664">
        <w:t xml:space="preserve"> in North America. </w:t>
      </w:r>
    </w:p>
    <w:p w:rsidR="00A77664" w:rsidRDefault="00A77664"/>
    <w:p w:rsidR="00A77664" w:rsidRDefault="00A77664">
      <w:r>
        <w:t xml:space="preserve">For each bulk power system, NERC assessed the adequacy of the reserve </w:t>
      </w:r>
      <w:proofErr w:type="gramStart"/>
      <w:r>
        <w:t>margins  available</w:t>
      </w:r>
      <w:proofErr w:type="gramEnd"/>
      <w:r>
        <w:t xml:space="preserve"> during the summer and winter peak seasons from 2013 to 2023. It assessed the adequacy of the systems to meet their targeted reserve margins under three scenarios, the “anticipated” one, the “prospective” one, and an “adjusted potential”, with the latter two including increasing</w:t>
      </w:r>
      <w:r w:rsidR="00F85AAA">
        <w:t>ly tenuous</w:t>
      </w:r>
      <w:bookmarkStart w:id="0" w:name="_GoBack"/>
      <w:bookmarkEnd w:id="0"/>
      <w:r>
        <w:t xml:space="preserve"> assumptions about the actions that utilities might take to deal with any shortfalls in supply. </w:t>
      </w:r>
    </w:p>
    <w:p w:rsidR="00A77664" w:rsidRDefault="00A77664"/>
    <w:p w:rsidR="00A77664" w:rsidRDefault="00A77664">
      <w:pPr>
        <w:rPr>
          <w:u w:val="single"/>
        </w:rPr>
      </w:pPr>
      <w:r>
        <w:t xml:space="preserve">Ontario’s target reserve margin is 20 per cent, meaning that the </w:t>
      </w:r>
      <w:r w:rsidR="00261A97">
        <w:t xml:space="preserve">available generating capacity should be at least 20 per cent above the anticipated demand, so as to accommodate unexpected surges due to weather or other factors. By 2018, Ontario fails to meet its reserve target under both the anticipated and prospective scenarios. By 2023, the province’s anticipated and prospective generation capacity is under one per cent. </w:t>
      </w:r>
      <w:r w:rsidR="00261A97" w:rsidRPr="00261A97">
        <w:rPr>
          <w:u w:val="single"/>
        </w:rPr>
        <w:t>This is the lowest projected reserve margin of any bulk power system in North America.</w:t>
      </w:r>
    </w:p>
    <w:p w:rsidR="00261A97" w:rsidRDefault="00261A97">
      <w:pPr>
        <w:rPr>
          <w:u w:val="single"/>
        </w:rPr>
      </w:pPr>
    </w:p>
    <w:p w:rsidR="00261A97" w:rsidRDefault="00261A97">
      <w:r>
        <w:t xml:space="preserve">Ontario was in a tight supply situation in 2003, but work was underway then for more capacity: 1250 MW of capacity </w:t>
      </w:r>
      <w:r w:rsidR="001D1F0C">
        <w:t xml:space="preserve">at the Bruce and Pickering nuclear power plants returned to service in 2003, 1400 MW of nuclear and natural gas capacity in 2004 and 500 MW more nuclear in 2005. This firm supply from base power plants is very different from the variable and intermittent energy sources of wind and solar that will be added in the next few years. If anything, these can be said to exacerbate the reliability problem, not solve it. </w:t>
      </w:r>
    </w:p>
    <w:p w:rsidR="001D1F0C" w:rsidRDefault="001D1F0C"/>
    <w:p w:rsidR="001D1F0C" w:rsidRDefault="001D1F0C">
      <w:r>
        <w:t>The Long Term Energy Plan trivialized the reserve capacity problem by noting that this could be handled under “planned flexibility”. In fact, there are only four years before Ontario will no longer meet its reserve requirements and that is very little time to make the necessary decisions and investments that would assure the province’s supply. Refurbishment of the Darlington and Bruce nuclear plants has the potential to renew 8,500 MW over 16 years</w:t>
      </w:r>
      <w:r w:rsidR="00716362">
        <w:t>, and some refurbishing will begin in 2016. However, the Long Term Energy Plan shows Bruce B’s reactors operating for about 40 years prior to refurbishment. The Liberal government’s commitment to additional nuclear power is lukewarm at best.</w:t>
      </w:r>
    </w:p>
    <w:p w:rsidR="00716362" w:rsidRDefault="00716362"/>
    <w:p w:rsidR="00716362" w:rsidRPr="00261A97" w:rsidRDefault="00716362">
      <w:r>
        <w:t>So, Ontario residents are left with the worst of both worlds – high and rising electricity costs without the security of supply they deserve.</w:t>
      </w:r>
    </w:p>
    <w:sectPr w:rsidR="00716362" w:rsidRPr="00261A97" w:rsidSect="00DF66E3">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roman"/>
    <w:pitch w:val="variable"/>
    <w:sig w:usb0="2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useFELayout/>
  </w:compat>
  <w:rsids>
    <w:rsidRoot w:val="00EC4F43"/>
    <w:rsid w:val="001B3AF7"/>
    <w:rsid w:val="001D1F0C"/>
    <w:rsid w:val="00261A97"/>
    <w:rsid w:val="002A2B55"/>
    <w:rsid w:val="004D1C8A"/>
    <w:rsid w:val="00572BCB"/>
    <w:rsid w:val="00716362"/>
    <w:rsid w:val="007C5C73"/>
    <w:rsid w:val="00A27AE5"/>
    <w:rsid w:val="00A77664"/>
    <w:rsid w:val="00DF66E3"/>
    <w:rsid w:val="00EC4F43"/>
    <w:rsid w:val="00F85AA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5C7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885</Words>
  <Characters>5046</Characters>
  <Application>Microsoft Office Word</Application>
  <DocSecurity>0</DocSecurity>
  <Lines>42</Lines>
  <Paragraphs>11</Paragraphs>
  <ScaleCrop>false</ScaleCrop>
  <Company/>
  <LinksUpToDate>false</LinksUpToDate>
  <CharactersWithSpaces>5920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blymon</dc:creator>
  <cp:keywords/>
  <dc:description/>
  <cp:lastModifiedBy>Jane Wilson</cp:lastModifiedBy>
  <cp:revision>2</cp:revision>
  <dcterms:created xsi:type="dcterms:W3CDTF">2014-05-26T13:24:00Z</dcterms:created>
  <dcterms:modified xsi:type="dcterms:W3CDTF">2014-05-26T13:24:00Z</dcterms:modified>
</cp:coreProperties>
</file>